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11A" w:rsidRPr="0046473C" w:rsidRDefault="000F754D">
      <w:pPr>
        <w:jc w:val="center"/>
        <w:rPr>
          <w:rFonts w:ascii="Times New Roman" w:hAnsi="Times New Roman" w:cs="Times New Roman"/>
          <w:sz w:val="32"/>
          <w:szCs w:val="32"/>
        </w:rPr>
      </w:pPr>
      <w:r w:rsidRPr="0046473C">
        <w:rPr>
          <w:rFonts w:ascii="Times New Roman" w:hAnsi="Times New Roman" w:cs="Times New Roman"/>
          <w:b/>
          <w:sz w:val="32"/>
          <w:szCs w:val="32"/>
        </w:rPr>
        <w:t>PRZEDSZKOLE NR 5</w:t>
      </w:r>
      <w:r w:rsidRPr="0046473C">
        <w:rPr>
          <w:rFonts w:ascii="Times New Roman" w:hAnsi="Times New Roman" w:cs="Times New Roman"/>
          <w:b/>
          <w:sz w:val="32"/>
          <w:szCs w:val="32"/>
        </w:rPr>
        <w:br/>
        <w:t>IM. „DZIECI Z ZAMKOWEGO WZGÓRZA”</w:t>
      </w:r>
      <w:r w:rsidRPr="0046473C">
        <w:rPr>
          <w:rFonts w:ascii="Times New Roman" w:hAnsi="Times New Roman" w:cs="Times New Roman"/>
          <w:b/>
          <w:sz w:val="32"/>
          <w:szCs w:val="32"/>
        </w:rPr>
        <w:br/>
        <w:t>W MALBORKU</w:t>
      </w:r>
    </w:p>
    <w:p w:rsidR="0015111A" w:rsidRPr="0046473C" w:rsidRDefault="0015111A">
      <w:pPr>
        <w:rPr>
          <w:rFonts w:ascii="Times New Roman" w:hAnsi="Times New Roman" w:cs="Times New Roman"/>
          <w:sz w:val="32"/>
          <w:szCs w:val="32"/>
        </w:rPr>
      </w:pPr>
    </w:p>
    <w:p w:rsidR="0015111A" w:rsidRPr="0046473C" w:rsidRDefault="000F754D">
      <w:pPr>
        <w:jc w:val="center"/>
        <w:rPr>
          <w:rFonts w:ascii="Times New Roman" w:hAnsi="Times New Roman" w:cs="Times New Roman"/>
          <w:sz w:val="32"/>
          <w:szCs w:val="32"/>
        </w:rPr>
      </w:pPr>
      <w:r w:rsidRPr="0046473C">
        <w:rPr>
          <w:rFonts w:ascii="Times New Roman" w:hAnsi="Times New Roman" w:cs="Times New Roman"/>
          <w:b/>
          <w:sz w:val="32"/>
          <w:szCs w:val="32"/>
        </w:rPr>
        <w:t>PROGRAM</w:t>
      </w:r>
      <w:r w:rsidRPr="0046473C">
        <w:rPr>
          <w:rFonts w:ascii="Times New Roman" w:hAnsi="Times New Roman" w:cs="Times New Roman"/>
          <w:b/>
          <w:sz w:val="32"/>
          <w:szCs w:val="32"/>
        </w:rPr>
        <w:br/>
        <w:t>WYCHOWAWCZO-PROFILAKTYCZNY</w:t>
      </w:r>
      <w:r w:rsidRPr="0046473C">
        <w:rPr>
          <w:rFonts w:ascii="Times New Roman" w:hAnsi="Times New Roman" w:cs="Times New Roman"/>
          <w:b/>
          <w:sz w:val="32"/>
          <w:szCs w:val="32"/>
        </w:rPr>
        <w:br/>
        <w:t>PRZEDSZKOLA</w:t>
      </w:r>
    </w:p>
    <w:p w:rsidR="0015111A" w:rsidRPr="0046473C" w:rsidRDefault="000F754D">
      <w:pPr>
        <w:jc w:val="center"/>
        <w:rPr>
          <w:rFonts w:ascii="Times New Roman" w:hAnsi="Times New Roman" w:cs="Times New Roman"/>
          <w:sz w:val="32"/>
          <w:szCs w:val="32"/>
        </w:rPr>
      </w:pPr>
      <w:r w:rsidRPr="0046473C">
        <w:rPr>
          <w:rFonts w:ascii="Times New Roman" w:hAnsi="Times New Roman" w:cs="Times New Roman"/>
          <w:b/>
          <w:sz w:val="32"/>
          <w:szCs w:val="32"/>
        </w:rPr>
        <w:t>na rok szkolny 2026/2027</w:t>
      </w:r>
    </w:p>
    <w:p w:rsidR="0015111A" w:rsidRPr="0046473C" w:rsidRDefault="0015111A">
      <w:pPr>
        <w:rPr>
          <w:rFonts w:ascii="Times New Roman" w:hAnsi="Times New Roman" w:cs="Times New Roman"/>
          <w:sz w:val="32"/>
          <w:szCs w:val="32"/>
        </w:rPr>
      </w:pPr>
    </w:p>
    <w:p w:rsidR="0015111A" w:rsidRPr="0046473C" w:rsidRDefault="000F754D">
      <w:pPr>
        <w:jc w:val="center"/>
        <w:rPr>
          <w:rFonts w:ascii="Times New Roman" w:hAnsi="Times New Roman" w:cs="Times New Roman"/>
          <w:sz w:val="32"/>
          <w:szCs w:val="32"/>
        </w:rPr>
      </w:pPr>
      <w:r w:rsidRPr="0046473C">
        <w:rPr>
          <w:rFonts w:ascii="Times New Roman" w:hAnsi="Times New Roman" w:cs="Times New Roman"/>
          <w:i/>
          <w:sz w:val="32"/>
          <w:szCs w:val="32"/>
        </w:rPr>
        <w:t>„Wspólnie wzrastamy – bezpieczni, samodzielni, ciekawi świata”</w:t>
      </w:r>
    </w:p>
    <w:p w:rsidR="0015111A" w:rsidRPr="0046473C" w:rsidRDefault="000F754D">
      <w:pPr>
        <w:rPr>
          <w:rFonts w:ascii="Times New Roman" w:hAnsi="Times New Roman" w:cs="Times New Roman"/>
          <w:sz w:val="32"/>
          <w:szCs w:val="32"/>
        </w:rPr>
      </w:pPr>
      <w:r w:rsidRPr="0046473C">
        <w:rPr>
          <w:rFonts w:ascii="Times New Roman" w:hAnsi="Times New Roman" w:cs="Times New Roman"/>
          <w:sz w:val="32"/>
          <w:szCs w:val="32"/>
        </w:rPr>
        <w:br/>
      </w:r>
      <w:r w:rsidRPr="0046473C">
        <w:rPr>
          <w:rFonts w:ascii="Times New Roman" w:hAnsi="Times New Roman" w:cs="Times New Roman"/>
          <w:sz w:val="32"/>
          <w:szCs w:val="32"/>
        </w:rPr>
        <w:br/>
      </w: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473C" w:rsidRPr="0046473C" w:rsidRDefault="0046473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5111A" w:rsidRPr="0046473C" w:rsidRDefault="000F754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6473C">
        <w:rPr>
          <w:rFonts w:ascii="Times New Roman" w:hAnsi="Times New Roman" w:cs="Times New Roman"/>
          <w:sz w:val="32"/>
          <w:szCs w:val="32"/>
        </w:rPr>
        <w:t>Malbork</w:t>
      </w:r>
      <w:proofErr w:type="spellEnd"/>
      <w:r w:rsidRPr="0046473C">
        <w:rPr>
          <w:rFonts w:ascii="Times New Roman" w:hAnsi="Times New Roman" w:cs="Times New Roman"/>
          <w:sz w:val="32"/>
          <w:szCs w:val="32"/>
        </w:rPr>
        <w:t>, 2026 r.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br w:type="page"/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lastRenderedPageBreak/>
        <w:t>1. Wprowadzenie</w:t>
      </w:r>
    </w:p>
    <w:p w:rsidR="0015111A" w:rsidRPr="0046473C" w:rsidRDefault="000F754D" w:rsidP="0046473C">
      <w:pPr>
        <w:jc w:val="both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Program wychowawczo-profilaktyczny Przedszkola nr 5 im. „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Dzieci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Zamkowego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Wzgórza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” </w:t>
      </w:r>
      <w:r w:rsidR="0046473C" w:rsidRPr="0046473C">
        <w:rPr>
          <w:rFonts w:ascii="Times New Roman" w:hAnsi="Times New Roman" w:cs="Times New Roman"/>
          <w:sz w:val="24"/>
          <w:szCs w:val="24"/>
        </w:rPr>
        <w:br/>
      </w:r>
      <w:r w:rsidRPr="0046473C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Malborku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szkolny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2026/2027 jest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wewnętrznym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dokumentem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porządkującym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r w:rsidR="0046473C" w:rsidRPr="0046473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integrującym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działania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wychowawcze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profilaktyczne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>, opiekuńcze i wspierające rozwój dziecka. Został opracowany z uwzględnieniem nowej podstawy programowej wychowania przedszkolnego obowiązującej od roku szkolnego 2026/2027, potrzeb rozwojowych dzieci, specyfiki środowiska przedszkolnego oraz współpracy z rodziną i środowiskiem lokalnym.</w:t>
      </w:r>
    </w:p>
    <w:p w:rsidR="0015111A" w:rsidRPr="0046473C" w:rsidRDefault="000F754D" w:rsidP="0046473C">
      <w:pPr>
        <w:jc w:val="both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Program nie jest programem wychowawczo-profilaktycznym, o którym mowa w art. 26 ust. 1–3 ustawy – Prawo oświatowe, ponieważ zgodnie z art. 26 ust. 4 przepisy te nie mają zastosowania do przedszkoli. Dokument stanowi dobrowolne, wewnętrzne narzędzie planowania i monitorowania spójnych działań całej społeczności przedszkola.</w:t>
      </w:r>
    </w:p>
    <w:p w:rsidR="0015111A" w:rsidRPr="0046473C" w:rsidRDefault="000F754D" w:rsidP="0046473C">
      <w:pPr>
        <w:jc w:val="both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Punktem wyjścia jest przekonanie, że dziecko jest aktywnym podmiotem procesu uczenia się. Przedszkole tworzy warunki do jego wszechstronnego rozwoju, dobrostanu, budowania relacji, poznawania wartości, rozwijania samodzielności i sprawczości oraz uczenia się poprzez działanie, zabawę, doświadczenie, współpracę i kontakt z otoczeniem.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2. Podstawa prawna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Ustawa z dnia 14 grudnia 2016 r. – Prawo oświatowe – w aktualnym brzmieniu, w szczególności art. 1, art. 13, art. 31, art. 47 oraz art. 26 ust. 4.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Rozporządzenie Ministra Edukacji z dnia 8 lipca 2026 r. zmieniające rozporządzenie w sprawie podstawy programowej wychowania przedszkolnego oraz podstawy programowej kształcenia ogólnego dla szkoły podstawowej, w tym dla uczniów z niepełnosprawnością intelektualną w stopniu umiarkowanym lub znacznym (Dz.U. z 2026 r. poz. 958).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Ustawa z dnia 26 stycznia 1982 r. – Karta Nauczyciela – w aktualnym brzmieniu.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Konwencja o prawach dziecka.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Ustawa z dnia 13 maja 2016 r. o przeciwdziałaniu zagrożeniom przestępczością na tle seksualnym i ochronie małoletnich – w aktualnym brzmieniu.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Statut Przedszkola nr 5 im. „Dzieci z Zamkowego Wzgórza” w Malborku oraz obowiązujące w placówce Standardy Ochrony Małoletnich.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3. Założenia programu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dobrostan dziecka jest warunkiem harmonijnego rozwoju i skutecznego uczenia się;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wychowanie i kształcenie są równoprawnymi, wzajemnie uzupełniającymi się elementami pracy przedszkola;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dziecko uczy się najskuteczniej poprzez aktywność, zabawę, doświadczenie i współdziałanie;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każde dziecko ma prawo do szacunku, bezpieczeństwa, akceptacji, podmiotowego traktowania i wsparcia adekwatnego do potrzeb;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ważnym zadaniem przedszkola jest rozwijanie samodzielności, sprawczości, odpowiedzialności oraz kompetencji społecznych i emocjonalnych;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lastRenderedPageBreak/>
        <w:t>środowisko edukacyjne powinno być dostępne, włączające, bezpieczne i sprzyjające różnorodnym sposobom uczenia się;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rodzina jest najważniejszym partnerem przedszkola w procesie wychowania;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technologie ekranowe są wykorzystywane celowo i oszczędnie, z zachowaniem zasad higieny cyfrowej;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profilaktyka w wieku przedszkolnym polega przede wszystkim na wzmacnianiu czynników chroniących oraz wczesnym rozpoznawaniu trudności.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4. Diagnoza potrzeb i zasobów środowiska przedszkolnego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Diagnoza ma charakter ciągły i jest prowadzona poprzez obserwację funkcjonowania dzieci, analizę dokumentacji, rozmowy z dziećmi i rodzicami, konsultacje zespołu nauczycieli i specjalistów, analizę sytuacji wychowawczych oraz wniosków z poprzedniego roku szkolnego.</w:t>
      </w:r>
    </w:p>
    <w:p w:rsidR="0015111A" w:rsidRPr="0046473C" w:rsidRDefault="000F754D">
      <w:pPr>
        <w:pStyle w:val="Nagwek2"/>
        <w:spacing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4.1. Obszary podlegające rozpoznaniu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poczucie bezpieczeństwa fizycznego i emocjonalnego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umiejętność rozpoznawania, nazywania i regulowania emocji;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relacje rówieśnicze, współpraca, komunikacja i rozwiązywanie konfliktów;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samodzielność, sprawczość i odpowiedzialność za własne działanie;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potrzeby dzieci ze zróżnicowanymi potrzebami rozwojowymi i edukacyjnymi;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nawyki zdrowotne, ruchowe, higieniczne i żywieniowe;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bezpieczeństwo w budynku, ogrodzie, podczas wyjść i wycieczek;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potrzeby rodzin oraz jakość współpracy przedszkola z rodzicami;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sposób korzystania z narzędzi ekranowych i potrzeba kształtowania higieny cyfrowej.</w:t>
      </w:r>
    </w:p>
    <w:p w:rsidR="0015111A" w:rsidRPr="0046473C" w:rsidRDefault="000F754D">
      <w:pPr>
        <w:pStyle w:val="Nagwek2"/>
        <w:spacing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4.2. Czynniki chroniące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bezpieczna i życzliwa relacja dziecka z dorosłymi;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stałe, czytelne zasady i przewidywalny rytm dnia;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poczucie przynależności do grupy;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możliwość odnoszenia sukcesów i dostrzegania własnych mocnych stron;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współpraca przedszkola z rodziną;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dostęp do pomocy psychologiczno-pedagogicznej i specjalistycznej;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aktywność fizyczna, kontakt z przyrodą, zabawa swobodna i odpoczynek;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uczenie komunikowania potrzeb, stawiania granic i proszenia o pomoc.</w:t>
      </w:r>
    </w:p>
    <w:p w:rsidR="0015111A" w:rsidRPr="0046473C" w:rsidRDefault="000F754D">
      <w:pPr>
        <w:pStyle w:val="Nagwek2"/>
        <w:spacing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4.3. Potencjalne czynniki ryzyka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trudności adaptacyjne i separacyjne;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trudności w regulacji emocji i zachowania;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konflikty rówieśnicze, zachowania agresywne, wykluczanie lub odrzucenie;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niedostatecznie rozwinięte kompetencje komunikacyjne i społeczne;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nadmierny kontakt z ekranami i ograniczona aktywność ruchowa;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trudności rozwojowe, edukacyjne lub rodzinne wymagające dodatkowego wsparcia;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brak spójności oddziaływań wychowawczych domu i przedszkola.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lastRenderedPageBreak/>
        <w:t>5. Wartości promowane w przedszkolu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szacunek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bezpieczeństwo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życzliwość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odpowiedzialność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współpraca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uczciwość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samodzielność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odwaga w proszeniu o pomoc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ciekawość poznawcza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troska o zdrowie i przyrodę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przynależność do rodziny, społeczności lokalnej i ojczyzny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6. Cel główny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Tworzenie bezpiecznego, życzliwego i włączającego środowiska, w którym każde dziecko jest chronione przed krzywdzeniem, doświadcza szacunku i akceptacji, zna swoje prawa i granice, potrafi zwrócić się o pomoc oraz uczy się budowania bezpiecznych, koleżeńskich relacji opartych na współpracy, empatii, wzajemnej trosce i odpowiedzialności. Równocześnie przedszkole wspiera harmonijny rozwój fizyczny, emocjonalny, społeczny, poznawczy i etyczny, samodzielność, sprawczość oraz kompetencje potrzebne do dalszej edukacji.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7. Cele szczegółowe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Zapewnianie dzieciom bezpieczeństwa fizycznego i emocjonalnego.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Wspieranie dobrostanu, odporności psychicznej i umiejętności radzenia sobie z emocjami.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Rozwijanie kompetencji społecznych, komunikacyjnych i umiejętności współpracy.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Kształtowanie postaw opartych na szacunku, empatii, odpowiedzialności i uczciwości.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Rozwijanie samodzielności, sprawczości, inicjatywy i umiejętności dokonywania wyborów.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Wspieranie dzieci w rozwiązywaniu konfliktów bez przemocy.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Kształtowanie nawyków sprzyjających zdrowiu i aktywności fizycznej.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Rozwijanie zasad bezpieczeństwa w przedszkolu, domu, ruchu drogowym i podczas kontaktu z osobami nieznajomymi.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Kształtowanie podstaw higieny cyfrowej i świadomego kontaktu z technologią.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Budowanie postawy szacunku wobec różnorodności i tworzenie warunków edukacji włączającej.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Rozwijanie poczucia przynależności do rodziny, grupy, społeczności lokalnej i Polski.</w:t>
      </w:r>
    </w:p>
    <w:p w:rsidR="0015111A" w:rsidRPr="0046473C" w:rsidRDefault="000F754D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Wzmacnianie współpracy z rodzicami i specjalistami.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8. Sylwetka dziecka kończącego przedszkole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Dziecko, na miarę swoich indywidualnych możliwości i potrzeb: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czuje się ważne, zauważone i bezpieczne;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rozpoznaje podstawowe emocje i zna sposoby radzenia sobie z napięciem;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potrafi komunikować potrzeby i prosić o pomoc;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szanuje innych, dostrzega ich potrzeby i granice;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podejmuje współpracę i uczestniczy w życiu grupy;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lastRenderedPageBreak/>
        <w:t>próbuje samodzielnie rozwiązywać problemy i konflikty, korzystając ze wsparcia dorosłego, gdy jest ono potrzebne;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zna podstawowe zasady bezpieczeństwa i potrafi reagować w sytuacjach zagrożenia;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dba o higienę, ruch, odpoczynek i zdrowe nawyki;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jest ciekawe świata, zadaje pytania, eksperymentuje i wyciąga proste wnioski;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podejmuje decyzje i doświadcza wpływu własnych działań;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szanuje przyrodę i wspólne dobro;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zna symbole narodowe i elementy tradycji własnego regionu i kraju;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jest przygotowane do podjęcia nauki szkolnej zgodnie ze swoim potencjałem.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9. Obszary działań wychowawczo-profilaktycznych</w:t>
      </w:r>
    </w:p>
    <w:tbl>
      <w:tblPr>
        <w:tblStyle w:val="Tabela-Siatka"/>
        <w:tblW w:w="10201" w:type="dxa"/>
        <w:jc w:val="center"/>
        <w:tblLook w:val="04A0" w:firstRow="1" w:lastRow="0" w:firstColumn="1" w:lastColumn="0" w:noHBand="0" w:noVBand="1"/>
      </w:tblPr>
      <w:tblGrid>
        <w:gridCol w:w="2683"/>
        <w:gridCol w:w="3344"/>
        <w:gridCol w:w="1830"/>
        <w:gridCol w:w="2344"/>
      </w:tblGrid>
      <w:tr w:rsidR="00392673" w:rsidRPr="0046473C" w:rsidTr="00392673">
        <w:trPr>
          <w:jc w:val="center"/>
        </w:trPr>
        <w:tc>
          <w:tcPr>
            <w:tcW w:w="2683" w:type="dxa"/>
            <w:shd w:val="clear" w:color="auto" w:fill="D9EAD3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3545" w:type="dxa"/>
            <w:shd w:val="clear" w:color="auto" w:fill="D9EAD3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proofErr w:type="spellEnd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sposoby</w:t>
            </w:r>
            <w:proofErr w:type="spellEnd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  <w:tc>
          <w:tcPr>
            <w:tcW w:w="1564" w:type="dxa"/>
            <w:shd w:val="clear" w:color="auto" w:fill="D9EAD3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  <w:proofErr w:type="spellEnd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  <w:proofErr w:type="spellEnd"/>
          </w:p>
        </w:tc>
        <w:tc>
          <w:tcPr>
            <w:tcW w:w="2409" w:type="dxa"/>
            <w:shd w:val="clear" w:color="auto" w:fill="D9EAD3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Przewidywane</w:t>
            </w:r>
            <w:proofErr w:type="spellEnd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efekty</w:t>
            </w:r>
            <w:proofErr w:type="spellEnd"/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BEZPIECZEŃSTWO I STANDARDY OCHRONY MAŁOLETNICH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realizowanie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Standardów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Ochrony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Małoletnich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codziennych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relacjach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działaniach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ustalanie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przypominanie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zasad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relacji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wskazywanie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dzieciom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zaufanych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których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mogą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zwrócić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ćwiczenie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komunikatów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„STOP”,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chcę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”, „to mi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podoba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”,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potrzebuję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poinformowanie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krzywdzie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własnej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kolegi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jest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troską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skarżeniem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reagowanie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każdy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sygnał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krzywdzenia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wykluczania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przemocy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naruszania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granic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zgodnie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procedurami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utrwalanie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zasad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sali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łazience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szatni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ogrodzie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spacerów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wycieczek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przejazdów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ewakuacyjne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właściwe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reagowanie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sygnały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alarmowe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poznawanie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roli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służb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ratunkowych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numeru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112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odpowiednio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wieku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kontaktu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nieznajomymi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zwierzętami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lekami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środkami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chemicznymi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nieznanymi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przedmiotami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systematyczna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obserwacja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dobrostanu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specjaliści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wszyscy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pracownicy</w:t>
            </w:r>
            <w:proofErr w:type="spellEnd"/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dorośli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mają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obowiązek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chronić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swoje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prawa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granice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potrafi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powiedzieć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„stop”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zakomunikować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dyskomfort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zwrócić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rozpoznaje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zagrożenia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respektuje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granice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rozumie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zgłoszenie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sytuacji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zagrażającej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jest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właściwym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zachowaniem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BEZPIECZNE RELACJE RÓWIEŚNICZE – KOLEŻEŃSTWO, WSPÓŁPRACA I WZAJEMNA TROSKA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wprowadzenie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zasady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„W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naszej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grupie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nikt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zostaje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sam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zabawy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integracyjne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kooperacyjne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zespołowe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praca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zmieniających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parach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zespołach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aby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uczyły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różnymi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osobami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wspólne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projekty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których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wykonanie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wymaga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współdziałania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zwrotów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pobawimy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?”,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mogę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ci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pomóc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?”, „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zróbmy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zauważanie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pozostających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poza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zabawą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wspieranie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dołączaniu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wzmacnianie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spontanicznych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zachowań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pomocowych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koleżeńskich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scenki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dotyczące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przyjaźni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empatii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wzajemnej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troski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dzielenia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przestrzenią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materiałami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jednoczesnym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poszanowaniem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prawa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odmowy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tworzenie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sytuacji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których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sukces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zależy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wszystkich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specjalny</w:t>
            </w:r>
            <w:proofErr w:type="spellEnd"/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częścią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chętnie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różnymi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dziećmi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pomaga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potrafi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przyjąć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zaprasza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zabawy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zauważa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kolegę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potrzebującego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wsparcia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szanuje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odmowę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granice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rozumie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wolno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wykluczać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ani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ośmieszać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współtworzy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życzliwą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bezpieczną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atmosferę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ROZWIĄZYWANIE KONFLIKTÓW I PRZECIWDZIAŁANIE PRZEMOCY RÓWIEŚNICZEJ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stosowanie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prostego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modelu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 STOP – POWIEDZ, CO SIĘ STAŁO – POSŁUCHAJ – POSZUKAJ ROZWIĄZANIA – POPROŚ O POMOC;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mediacja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wsparcie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konfliktach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ćwiczenie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sposobów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wyrażania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złości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scenki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opowiadania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sytuacji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społecznych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natychmiastowe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zatrzymywanie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zachowań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naruszających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wysłuchiwanie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publicznego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zawstydzania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etykietowania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przepraszania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naprawienia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szkody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odbudowania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relacji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obserwowanie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trudne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zachowania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mają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charakter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incydentalny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powtarzalny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przypadku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powtarzających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trudności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rodzicami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specjalistami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specjaliści</w:t>
            </w:r>
            <w:proofErr w:type="spellEnd"/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częściej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korzysta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słów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zamiast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agresji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potrafi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nazwać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problem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swoje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potrzeby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słucha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drugiej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osoby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podejmuje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próbę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znalezienia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rozwiązania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potrafi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poprosić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rozumie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konflikt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rozwiązać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krzywdzenia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DOBROSTAN I BEZPIECZEŃSTWO EMOCJONALNE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codzienne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emocjach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potrzebach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kąciki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strefy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wyciszenia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oddechowe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relaksacyjne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ruchowe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drama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zabawy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pomagające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rozumieć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emocje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indywidualne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wsparcie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sytuacji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silnych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emocji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wzmacnianie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mocnych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stron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zauważanie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wysiłku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unikanie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publicznego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zawstydzania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porównywania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etykietowania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proszenia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przerwę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psychologiem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pedagogiem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specjalnym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rodzicami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specjaliści</w:t>
            </w:r>
            <w:proofErr w:type="spellEnd"/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rozpoznaje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nazywa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emocje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komunikuje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potrzeby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wybrane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sposoby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uspokojenia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zauważone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akceptowane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może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powiedzieć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dorosłemu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problemie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stopniowo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lepiej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radzi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sobie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napięciem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niepowodzeniem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ZDROWIE, HIGIENA I AKTYWNOŚĆ FIZYCZNA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codzienna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aktywność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ruchowa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pobyt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świeżym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powietrzu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zabawy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ruchowe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terenowe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ogólnorozwojowe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utrwalanie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prawidłowych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czynności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higienicznych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żywieniowa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przygotowywanie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prostych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potraw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odpoczynku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śnie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nawodnieniu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ubiorze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adekwatnym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pogody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zasad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higieny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infekcji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rodzicami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specjalistami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personel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  <w:proofErr w:type="spellEnd"/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rozumie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znaczenie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ruchu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higieny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odpoczynku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podejmuje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czynności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samoobsługowe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zasady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zdrowego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stylu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życia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dba o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siebie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uwzględnia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innych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SAMODZIELNOŚĆ, SPRAWCZOŚĆ I ODPOWIEDZIALNOŚĆ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dyżury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realne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zadania na rzecz grupy;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możliwość wyboru aktywności, materiałów i sposobów wykonania zadania;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projekty badawcze, eksperymenty i stacje zadaniowe;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wspólne planowanie prostych przedsięwzięć;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zachęcanie do samodzielnego rozwiązywania problemów przy dostępności pomocy dorosłego;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prosta samoocena i rozmowa o efektach własnego działania.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cały rok;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podejmuje inicjatywę;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dokonuje wyborów;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bierze odpowiedzialność za powierzone zadania;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próbuje samodzielnie rozwiązywać problemy;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rozumie, że jego zachowanie wpływa na innych.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EDUKACJA WŁĄCZAJĄCA, RÓŻNORODNOŚĆ I PRZECIWDZIAŁANIE WYKLUCZENIU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indywidualizacja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metod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tempa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, komunikacji i materiałów;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wsparcie wizualne i komunikacyjne;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dostosowanie przestrzeni i zadań;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współpraca nauczycieli ze specjalistami i rodzicami;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zabawy i działania integrujące grupę;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rozmowy o podobieństwach i różnicach bez wartościowania;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reagowanie na wykluczanie;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wzmacnianie mocnych stron każdego dziecka;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realizacja zaleceń wynikających z opinii i orzeczeń.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cały rok;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cały zespół przedszkola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doświadcza przynależności;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uczy się szacunku wobec różnic;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współpracuje z dziećmi o różnych potrzebach i możliwościach;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nie wartościuje innych ze względu na ich trudności;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wie, że każdy może potrzebować innego rodzaju wsparcia.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WARTOŚCI, ODPOWIEDZIALNOŚĆ SPOŁECZNA I KULTURA OSOBISTA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codzienne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sytuacje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wychowawcze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literatura i rozmowy o wartościach;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modelowanie zachowania przez dorosłych;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powierzanie obowiązków;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dbanie o salę, zabawki, ogród i 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wspólne materiały;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działania pomocowe adekwatne do wieku;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wzmacnianie zwrotów grzecznościowych i życzliwej komunikacji.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nauczyciele, rodzice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stosuje podstawowe normy społeczne;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okazuje szacunek;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troszczy się o wspólne dobro;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dostrzega skutki własnego 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zachowania;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podejmuje zachowania pomocowe.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TOŻSAMOŚĆ, PATRIOTYZM I SPOŁECZNOŚĆ LOKALNA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poznawanie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symboli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narodowych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i wybranych tradycji;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udział w uroczystościach;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poznawanie Malborka i jego dziedzictwa;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spacery, wycieczki i spotkania z przedstawicielami społeczności lokalnej;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poznawanie ważnych miejsc i instytucji;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rozwijanie kultury języka.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zgodnie z kalendarzem;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zna nazwę swojej miejscowości i kraju;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rozpoznaje wybrane symbole;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uczestniczy w tradycjach;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odczuwa więź z rodziną, grupą i społecznością lokalną.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HIGIENA CYFROWA I BEZPIECZNY KONTAKT Z TECHNOLOGIĄ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celowe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oszczędne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wykorzystywanie narzędzi ekranowych;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pierwszeństwo doświadczeń bezpośrednich, zabawy, ruchu, książki, eksperymentowania i kontaktu z przyrodą;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proste rozmowy o bezpiecznym korzystaniu z urządzeń;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promowanie aktywności bezekranowych;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współpraca informacyjna z rodzicami w zakresie higieny cyfrowej.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cały rok;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nauczyciele, rodzice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Dziecko: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doświadcza różnorodnych aktywności bez ekranów;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rozumie potrzebę przerw od urządzeń;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rozwija zdrowe nawyki;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korzysta z technologii wyłącznie pod opieką dorosłych i w celowym kontekście edukacyjnym.</w:t>
            </w:r>
          </w:p>
        </w:tc>
      </w:tr>
      <w:tr w:rsidR="00392673" w:rsidRPr="0046473C" w:rsidTr="00392673">
        <w:trPr>
          <w:jc w:val="center"/>
        </w:trPr>
        <w:tc>
          <w:tcPr>
            <w:tcW w:w="2683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WSPÓŁPRACA Z RODZINĄ NA RZECZ BEZPIECZEŃSTWA I DOBROSTANU DZIECKA</w:t>
            </w:r>
          </w:p>
        </w:tc>
        <w:tc>
          <w:tcPr>
            <w:tcW w:w="3545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zebrania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konsultacje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 rozmowy indywidualne;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udostępnianie rodzicom Standardów Ochrony Małoletnich i informacji o sposobie zgłaszania niepokojących sytuacji;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przekazywanie informacji o zachowaniu dziecka w sposób rzeczowy, oparty na faktach;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wspólne ustalanie działań wspierających;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rozmowy o koleżeństwie, granicach, rozwiązywaniu konfliktów i higienie cyfrowej;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warsztaty i materiały informacyjne;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konsultacje ze specjalistami;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włączanie rodziców w projekty i wydarzenia budujące wspólnotę.</w:t>
            </w:r>
          </w:p>
        </w:tc>
        <w:tc>
          <w:tcPr>
            <w:tcW w:w="1564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dyrektor, nauczyciele, specjaliści, rodzice</w:t>
            </w:r>
          </w:p>
        </w:tc>
        <w:tc>
          <w:tcPr>
            <w:tcW w:w="2409" w:type="dxa"/>
          </w:tcPr>
          <w:p w:rsidR="00392673" w:rsidRPr="0046473C" w:rsidRDefault="00392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Rodzice: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znają najważniejsze zasady bezpieczeństwa obowiązujące w placówce;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wiedzą, gdzie znajdują się Standardy Ochrony Małoletnich;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współpracują z przedszkolem w sytuacjach wymagających wsparcia;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otrzymują jasne informacje o potrzebach dziecka;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br/>
              <w:t>• wspierają w domu zasady szacunku, bezpieczeństwa, współpracy i ochrony granic.</w:t>
            </w:r>
          </w:p>
        </w:tc>
      </w:tr>
    </w:tbl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lastRenderedPageBreak/>
        <w:t>10. Działania dostosowane do wieku i potrzeb dzieci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Zakres i sposób realizacji programu jest różnicowany zgodnie z wiekiem, poziomem rozwoju, możliwościami komunikacyjnymi, doświadczeniami i indywidualnymi potrzebami dzieci. W grupach młodszych pierwszeństwo mają bezpieczeństwo, adaptacja, relacja z dorosłym, samodzielność w codziennych czynnościach i uczenie prostych zasad. W grupach starszych poszerza się zakres odpowiedzialności, współpracy, rozwiązywania problemów, refleksji nad emocjami, sprawczości, przygotowania do szkoły i aktywnego uczestnictwa w życiu grupy.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 roku szkolnym 2026/2027 program obejmuje działania realizowane we wszystkich grupach przedszkolnych: Sarenki, Zajączki, Misie, Wiewiórki i Jeżyki.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11. Pomoc psychologiczno-pedagogiczna i edukacja włączająca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systematyczna obserwacja funkcjonowania dziecka i możliwie wczesne rozpoznawanie potrzeb;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planowanie wsparcia we współpracy nauczycieli, specjalistów i rodziców;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indywidualizacja metod, tempa, komunikacji, przestrzeni i materiałów;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wzmacnianie mocnych stron dziecka i umożliwianie mu odnoszenia sukcesów;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organizowanie pomocy psychologiczno-pedagogicznej zgodnie z rozpoznanymi potrzebami;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realizacja zaleceń wynikających z opinii i orzeczeń;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zapobieganie stygmatyzacji, izolowaniu i wykluczaniu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wspieranie całej grupy w rozumieniu różnorodności i współpracy.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12. Zadania nauczycieli i specjalistów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budowanie bezpiecznej, życzliwej i przewidywalnej relacji z dzieckiem;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modelowanie właściwych sposobów komunikacji i rozwiązywania konfliktów;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obserwowanie potrzeb, możliwości i trudności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tworzenie sytuacji sprzyjających sprawczości, współpracy i samodzielności;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reagowanie na zachowania naruszające bezpieczeństwo lub granice innych osób;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prowadzenie dokumentacji zgodnie z obowiązującymi zasadami;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współpraca z rodzicami i specjalistami;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stosowanie zasad ochrony małoletnich;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dbanie o higienę cyfrową i pierwszeństwo bezpośrednich doświadczeń edukacyjnych;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doskonalenie kompetencji wychowawczych i profilaktycznych.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13. Zadania dyrektora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tworzenie warunków organizacyjnych sprzyjających bezpieczeństwu i dobrostanowi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koordynowanie współpracy nauczycieli, specjalistów, pracowników i rodziców;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lastRenderedPageBreak/>
        <w:t>nadzorowanie przestrzegania przepisów, procedur i Standardów Ochrony Małoletnich;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organizowanie pomocy psychologiczno-pedagogicznej;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wspieranie doskonalenia zawodowego pracowników;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analizowanie wniosków z monitorowania programu i inicjowanie niezbędnych zmian.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14. Rola rodziców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współtworzenie atmosfery wzajemnego szacunku i zaufania;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przekazywanie informacji istotnych dla funkcjonowania i bezpieczeństwa dziecka;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udział w zebraniach, konsultacjach i działaniach przedszkola;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współpraca przy ustalaniu sposobów wsparcia dziecka;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wzmacnianie zdrowych nawyków, samodzielności i zasad bezpieczeństwa również w domu;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wspieranie higieny cyfrowej dziecka poprzez rozsądne zasady korzystania z ekranów.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15. Współpraca ze środowiskiem lokalnym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Przedszkole, odpowiednio do potrzeb i możliwości, współpracuje m.in. z poradnią psychologiczno-pedagogiczną, szkołami podstawowymi, instytucjami kultury, biblioteką, służbami odpowiedzialnymi za bezpieczeństwo, podmiotami ochrony zdrowia oraz innymi instytucjami wspierającymi dziecko i rodzinę. Współpraca służy poszerzaniu doświadczeń dzieci, profilaktyce, bezpieczeństwu, wsparciu specjalistycznemu i budowaniu więzi ze społecznością lokalną.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16. Procedura reagowania na trudności wychowawcze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 xml:space="preserve">Rozpoznanie sytuacji i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zapewnienie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bezpieczeństwa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wszystkim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73C">
        <w:rPr>
          <w:rFonts w:ascii="Times New Roman" w:hAnsi="Times New Roman" w:cs="Times New Roman"/>
          <w:sz w:val="24"/>
          <w:szCs w:val="24"/>
        </w:rPr>
        <w:t>dzieciom</w:t>
      </w:r>
      <w:proofErr w:type="spellEnd"/>
      <w:r w:rsidRPr="0046473C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Spokojne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zatrzymanie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zachowania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naruszającego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granice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dzieciom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nazwaniu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emocji, potrzeb i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przebiegu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sytuacji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etykietowania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2673">
        <w:rPr>
          <w:rFonts w:ascii="Times New Roman" w:hAnsi="Times New Roman" w:cs="Times New Roman"/>
          <w:sz w:val="24"/>
          <w:szCs w:val="24"/>
        </w:rPr>
        <w:t>Uczenie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sposobu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naprawienia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sytuacji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alternatywnego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zachowania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2673">
        <w:rPr>
          <w:rFonts w:ascii="Times New Roman" w:hAnsi="Times New Roman" w:cs="Times New Roman"/>
          <w:sz w:val="24"/>
          <w:szCs w:val="24"/>
        </w:rPr>
        <w:t>Obserwacja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czy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zachowanie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incydentalny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czy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powtarzalny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92673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powtarzających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trudności – konsultacja zespołu nauczycieli i specjalistów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rozmowa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rodzicami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2673">
        <w:rPr>
          <w:rFonts w:ascii="Times New Roman" w:hAnsi="Times New Roman" w:cs="Times New Roman"/>
          <w:sz w:val="24"/>
          <w:szCs w:val="24"/>
        </w:rPr>
        <w:t>Zaplanowanie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działań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wspierających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dziecko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i grupę, ich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dokumentowanie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ocena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skuteczności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>.</w:t>
      </w:r>
    </w:p>
    <w:p w:rsidR="0015111A" w:rsidRPr="00392673" w:rsidRDefault="000F754D" w:rsidP="00392673">
      <w:pPr>
        <w:pStyle w:val="Listanumerowan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92673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sytuacji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podejrzenia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673">
        <w:rPr>
          <w:rFonts w:ascii="Times New Roman" w:hAnsi="Times New Roman" w:cs="Times New Roman"/>
          <w:sz w:val="24"/>
          <w:szCs w:val="24"/>
        </w:rPr>
        <w:t>krzywdzenia</w:t>
      </w:r>
      <w:proofErr w:type="spellEnd"/>
      <w:r w:rsidRPr="00392673">
        <w:rPr>
          <w:rFonts w:ascii="Times New Roman" w:hAnsi="Times New Roman" w:cs="Times New Roman"/>
          <w:sz w:val="24"/>
          <w:szCs w:val="24"/>
        </w:rPr>
        <w:t xml:space="preserve"> dziecka – postępowanie zgodnie ze Standardami Ochrony Małoletnich i obowiązującymi procedurami.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17. Kalendarz proponowanych działań 2026/2027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44"/>
        <w:gridCol w:w="3246"/>
        <w:gridCol w:w="3246"/>
      </w:tblGrid>
      <w:tr w:rsidR="0046473C" w:rsidRPr="0046473C">
        <w:trPr>
          <w:jc w:val="center"/>
        </w:trPr>
        <w:tc>
          <w:tcPr>
            <w:tcW w:w="3249" w:type="dxa"/>
            <w:shd w:val="clear" w:color="auto" w:fill="D9EAD3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3249" w:type="dxa"/>
            <w:shd w:val="clear" w:color="auto" w:fill="D9EAD3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Akcent wychowawczo-profilaktyczny</w:t>
            </w:r>
          </w:p>
        </w:tc>
        <w:tc>
          <w:tcPr>
            <w:tcW w:w="3249" w:type="dxa"/>
            <w:shd w:val="clear" w:color="auto" w:fill="D9EAD3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b/>
                <w:sz w:val="24"/>
                <w:szCs w:val="24"/>
              </w:rPr>
              <w:t>Przykładowe działania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Bezpieczny start i wspólnota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adaptacja; kontrakty grupowe; zasady bezpieczeństwa; integracja; Dzień Przedszkolaka; rozpoznanie potrzeb dzieci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Współpraca i sprawczość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 xml:space="preserve">zadania zespołowe; rodzinne działania integracyjne; Dzień Edukacji Narodowej; </w:t>
            </w:r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bezpieczeństwo i wzajemna pomoc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Listopad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Wartości, wspólnota i tożsamość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symbole narodowe; lokalna historia; szacunek; odpowiedzialność; działania związane z prawami dziecka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Życzliwość i pomaganie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współdziałanie; tradycje rodzinne; dostrzeganie potrzeb innych; bezpieczne świętowanie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Zdrowie i bezpieczeństwo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ruch; higiena; odpoczynek; bezpieczeństwo zimą; utrwalanie zasad reagowania w sytuacjach trudnych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Emocje i relacje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rozpoznawanie emocji; przyjaźń; granice; rozwiązywanie konfliktów; komunikacja bez krzywdzenia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Zdrowe wybory i ciekawość świata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aktywność na świeżym powietrzu; eksperymentowanie; higiena cyfrowa; działania prozdrowotne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Odpowiedzialność za przyrodę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ekologia; troska o otoczenie; działania terenowe; wspólne projekty przyrodnicze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Rodzina i społeczność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rodzina; lokalna wspólnota; współpraca z rodzicami; wycieczki i poznawanie otoczenia</w:t>
            </w:r>
          </w:p>
        </w:tc>
      </w:tr>
      <w:tr w:rsidR="0046473C" w:rsidRPr="0046473C">
        <w:trPr>
          <w:jc w:val="center"/>
        </w:trPr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  <w:proofErr w:type="spellEnd"/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Samodzielność i bezpieczne wakacje</w:t>
            </w:r>
          </w:p>
        </w:tc>
        <w:tc>
          <w:tcPr>
            <w:tcW w:w="3249" w:type="dxa"/>
            <w:vAlign w:val="center"/>
          </w:tcPr>
          <w:p w:rsidR="0015111A" w:rsidRPr="0046473C" w:rsidRDefault="000F75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73C">
              <w:rPr>
                <w:rFonts w:ascii="Times New Roman" w:hAnsi="Times New Roman" w:cs="Times New Roman"/>
                <w:sz w:val="24"/>
                <w:szCs w:val="24"/>
              </w:rPr>
              <w:t>podsumowanie rozwoju; wzmacnianie sprawczości; zasady bezpieczeństwa podczas wypoczynku; ewaluacja programu</w:t>
            </w:r>
          </w:p>
        </w:tc>
      </w:tr>
    </w:tbl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18. Metody i formy realizacji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zabawa swobodna i kierowana; rozmowa, krąg dyskusyjny i opowiadanie;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doświadczenia edukacyjne, eksperymenty, projekty i zadania problemowe;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drama, scenki, literatura dziecięca, muzyka i działania plastyczne;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zabawy ruchowe, terenowe i aktywność na świeżym powietrzu;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modelowanie zachowań przez dorosłych i uczenie poprzez codzienne sytuacje;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praca indywidualna, w parach, małych zespołach i całej grupie;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współpraca z rodziną i środowiskiem lokalnym.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lastRenderedPageBreak/>
        <w:t>19. Monitorowanie realizacji programu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obserwacja zachowania i funkcjonowania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analiza dokumentacji pedagogicznej;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rozmowy i konsultacje z rodzicami;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wymiana informacji między nauczycielami i specjalistami;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analiza zdarzeń, sytuacji trudnych i podejmowanych działań;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analiza udziału dzieci i rodzin w przedsięwzięciach;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okresowe omawianie realizacji programu podczas spotkań zespołu i Rady Pedagogicznej.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20. Ewaluacja programu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Ewaluacja zostanie przeprowadzona pod koniec roku szkolnego 2026/2027. Jej celem będzie ustalenie, w jakim stopniu zaplanowane działania wspierały dobrostan, bezpieczeństwo, relacje, samodzielność i rozwój dzieci oraz które obszary wymagają dalszego wzmocnienia.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46473C">
        <w:rPr>
          <w:rFonts w:ascii="Times New Roman" w:hAnsi="Times New Roman" w:cs="Times New Roman"/>
          <w:color w:val="auto"/>
          <w:sz w:val="24"/>
          <w:szCs w:val="24"/>
        </w:rPr>
        <w:t>21. Przewidywane efekty realizacji programu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wzrost poczucia bezpieczeństwa i przynależności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lepsze rozpoznawanie i komunikowanie emocji oraz potrzeb;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rozwój współpracy, empatii i umiejętności rozwiązywania konfliktów;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większa samodzielność, inicjatywa i sprawczość dzieci;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utrwalenie zachowań prozdrowotnych i zasad bezpieczeństwa;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wzmocnienie ochrony granic osobistych i umiejętności szukania pomocy;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większa dostępność środowiska dla dzieci o zróżnicowanych potrzebach;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spójniejsza współpraca nauczycieli, specjalistów i rodziców;</w:t>
      </w:r>
    </w:p>
    <w:p w:rsidR="0015111A" w:rsidRPr="0046473C" w:rsidRDefault="000F754D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świadome i ograniczone wykorzystywanie narzędzi ekranowych w edukacji przedszkolnej.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22. Postanowienia końcowe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t>Program ma charakter otwarty. Może być modyfikowany w ciągu roku szkolnego w odpowiedzi na rozpoznane potrzeby dzieci i rodzin, wyniki obserwacji, sytuacje wymagające działań profilaktycznych, zmiany przepisów prawa lub wnioski Rady Pedagogicznej. Szczegółowe działania są uwzględniane w planach pracy grup, pracy specjalistów, kalendarzu wydarzeń oraz bieżącej organizacji pracy przedszkola.</w:t>
      </w:r>
    </w:p>
    <w:p w:rsidR="0015111A" w:rsidRPr="0046473C" w:rsidRDefault="000F754D">
      <w:pPr>
        <w:pStyle w:val="Nagwek1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46473C">
        <w:rPr>
          <w:rFonts w:ascii="Times New Roman" w:hAnsi="Times New Roman" w:cs="Times New Roman"/>
          <w:color w:val="auto"/>
          <w:sz w:val="24"/>
          <w:szCs w:val="24"/>
        </w:rPr>
        <w:t>23. Przyjęcie programu</w:t>
      </w:r>
    </w:p>
    <w:p w:rsidR="0015111A" w:rsidRPr="0046473C" w:rsidRDefault="000F754D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br/>
        <w:t>Program przyjęto do realizacji w roku szkolnym 2026/2027.</w:t>
      </w:r>
    </w:p>
    <w:p w:rsidR="0046473C" w:rsidRPr="0046473C" w:rsidRDefault="000F754D" w:rsidP="0046473C">
      <w:pPr>
        <w:rPr>
          <w:rFonts w:ascii="Times New Roman" w:hAnsi="Times New Roman" w:cs="Times New Roman"/>
          <w:sz w:val="24"/>
          <w:szCs w:val="24"/>
        </w:rPr>
      </w:pPr>
      <w:r w:rsidRPr="0046473C">
        <w:rPr>
          <w:rFonts w:ascii="Times New Roman" w:hAnsi="Times New Roman" w:cs="Times New Roman"/>
          <w:sz w:val="24"/>
          <w:szCs w:val="24"/>
        </w:rPr>
        <w:br/>
      </w:r>
    </w:p>
    <w:p w:rsidR="0015111A" w:rsidRPr="0046473C" w:rsidRDefault="0015111A">
      <w:pPr>
        <w:rPr>
          <w:rFonts w:ascii="Times New Roman" w:hAnsi="Times New Roman" w:cs="Times New Roman"/>
          <w:sz w:val="24"/>
          <w:szCs w:val="24"/>
        </w:rPr>
      </w:pPr>
    </w:p>
    <w:sectPr w:rsidR="0015111A" w:rsidRPr="0046473C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61F" w:rsidRDefault="00EC56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C561F" w:rsidRDefault="00EC56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11A" w:rsidRDefault="0015111A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61F" w:rsidRDefault="00EC56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C561F" w:rsidRDefault="00EC56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446"/>
    <w:rsid w:val="000F754D"/>
    <w:rsid w:val="0015074B"/>
    <w:rsid w:val="0015111A"/>
    <w:rsid w:val="0029639D"/>
    <w:rsid w:val="00326F90"/>
    <w:rsid w:val="00392673"/>
    <w:rsid w:val="0046473C"/>
    <w:rsid w:val="00AA1D8D"/>
    <w:rsid w:val="00B47730"/>
    <w:rsid w:val="00CB0664"/>
    <w:rsid w:val="00EC56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C4DA0"/>
  <w14:defaultImageDpi w14:val="300"/>
  <w15:docId w15:val="{DF0DAE48-194E-471C-963A-6C41812B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05249F-6EDE-4099-B991-A37933E9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3622</Words>
  <Characters>21734</Characters>
  <Application>Microsoft Office Word</Application>
  <DocSecurity>0</DocSecurity>
  <Lines>181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Pomianowska</dc:creator>
  <cp:keywords/>
  <dc:description>generated by python-docx</dc:description>
  <cp:lastModifiedBy>Karolina Wilk</cp:lastModifiedBy>
  <cp:revision>2</cp:revision>
  <dcterms:created xsi:type="dcterms:W3CDTF">2026-10-01T18:28:00Z</dcterms:created>
  <dcterms:modified xsi:type="dcterms:W3CDTF">2026-10-01T18:28:00Z</dcterms:modified>
  <cp:category/>
</cp:coreProperties>
</file>